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a"/>
        <w:tblW w:w="13609" w:type="dxa"/>
        <w:tblInd w:w="-289" w:type="dxa"/>
        <w:tblLook w:val="04A0" w:firstRow="1" w:lastRow="0" w:firstColumn="1" w:lastColumn="0" w:noHBand="0" w:noVBand="1"/>
      </w:tblPr>
      <w:tblGrid>
        <w:gridCol w:w="1833"/>
        <w:gridCol w:w="2562"/>
        <w:gridCol w:w="2693"/>
        <w:gridCol w:w="3402"/>
        <w:gridCol w:w="3119"/>
      </w:tblGrid>
      <w:tr w:rsidR="00E42483" w14:paraId="1CDB03C6" w14:textId="77777777" w:rsidTr="006521A5">
        <w:tc>
          <w:tcPr>
            <w:tcW w:w="1833" w:type="dxa"/>
          </w:tcPr>
          <w:p w14:paraId="70D0E253" w14:textId="713FA5DB" w:rsidR="00E42483" w:rsidRDefault="00E42483" w:rsidP="00A72E2F">
            <w:pPr>
              <w:jc w:val="center"/>
            </w:pPr>
            <w:r>
              <w:rPr>
                <w:rFonts w:hint="eastAsia"/>
              </w:rPr>
              <w:t>基本方針</w:t>
            </w:r>
          </w:p>
        </w:tc>
        <w:tc>
          <w:tcPr>
            <w:tcW w:w="2562" w:type="dxa"/>
          </w:tcPr>
          <w:p w14:paraId="18877C59" w14:textId="7A797B22" w:rsidR="00E42483" w:rsidRDefault="00E42483" w:rsidP="00A72E2F">
            <w:pPr>
              <w:jc w:val="center"/>
            </w:pPr>
            <w:r>
              <w:rPr>
                <w:rFonts w:hint="eastAsia"/>
              </w:rPr>
              <w:t>大項目</w:t>
            </w:r>
          </w:p>
        </w:tc>
        <w:tc>
          <w:tcPr>
            <w:tcW w:w="2693" w:type="dxa"/>
          </w:tcPr>
          <w:p w14:paraId="2E0515ED" w14:textId="655E94AC" w:rsidR="00E42483" w:rsidRDefault="00E42483" w:rsidP="00A72E2F">
            <w:pPr>
              <w:jc w:val="center"/>
            </w:pPr>
            <w:r>
              <w:rPr>
                <w:rFonts w:hint="eastAsia"/>
              </w:rPr>
              <w:t>中項目</w:t>
            </w:r>
          </w:p>
        </w:tc>
        <w:tc>
          <w:tcPr>
            <w:tcW w:w="3402" w:type="dxa"/>
          </w:tcPr>
          <w:p w14:paraId="4E1C9A25" w14:textId="697615EA" w:rsidR="00E42483" w:rsidRPr="00523EEE" w:rsidRDefault="00E42483" w:rsidP="00A72E2F">
            <w:pPr>
              <w:jc w:val="center"/>
              <w:rPr>
                <w:b/>
                <w:bCs/>
                <w:highlight w:val="yellow"/>
              </w:rPr>
            </w:pPr>
            <w:r w:rsidRPr="00523EEE">
              <w:rPr>
                <w:rFonts w:hint="eastAsia"/>
                <w:b/>
                <w:bCs/>
                <w:highlight w:val="yellow"/>
              </w:rPr>
              <w:t>想定される支援内容</w:t>
            </w:r>
          </w:p>
        </w:tc>
        <w:tc>
          <w:tcPr>
            <w:tcW w:w="3119" w:type="dxa"/>
          </w:tcPr>
          <w:p w14:paraId="50A827B6" w14:textId="70A01E87" w:rsidR="009C5813" w:rsidRPr="009C5813" w:rsidRDefault="009C5813" w:rsidP="009C5813">
            <w:pPr>
              <w:jc w:val="center"/>
            </w:pPr>
            <w:r w:rsidRPr="009C5813">
              <w:rPr>
                <w:rFonts w:hint="eastAsia"/>
              </w:rPr>
              <w:t>備考</w:t>
            </w:r>
          </w:p>
        </w:tc>
      </w:tr>
      <w:tr w:rsidR="009C5813" w:rsidRPr="006521A5" w14:paraId="2E981E40" w14:textId="77777777" w:rsidTr="006521A5">
        <w:trPr>
          <w:trHeight w:val="1313"/>
        </w:trPr>
        <w:tc>
          <w:tcPr>
            <w:tcW w:w="1833" w:type="dxa"/>
            <w:vMerge w:val="restart"/>
          </w:tcPr>
          <w:p w14:paraId="3DA44F46" w14:textId="77777777" w:rsidR="009C5813" w:rsidRDefault="009C5813" w:rsidP="009C5813">
            <w:pPr>
              <w:jc w:val="left"/>
            </w:pPr>
          </w:p>
          <w:p w14:paraId="0BE56C5E" w14:textId="77777777" w:rsidR="009C5813" w:rsidRDefault="009C5813" w:rsidP="009C5813">
            <w:pPr>
              <w:jc w:val="left"/>
            </w:pPr>
          </w:p>
          <w:p w14:paraId="4114227F" w14:textId="6381F6C9" w:rsidR="009C5813" w:rsidRDefault="009C5813" w:rsidP="009C5813">
            <w:pPr>
              <w:jc w:val="left"/>
            </w:pPr>
            <w:r>
              <w:rPr>
                <w:rFonts w:hint="eastAsia"/>
              </w:rPr>
              <w:t>Ⅰ</w:t>
            </w:r>
          </w:p>
          <w:p w14:paraId="192C7176" w14:textId="39E585E4" w:rsidR="009C5813" w:rsidRDefault="008D6803" w:rsidP="009C5813">
            <w:pPr>
              <w:jc w:val="left"/>
            </w:pPr>
            <w:r>
              <w:rPr>
                <w:rFonts w:hint="eastAsia"/>
              </w:rPr>
              <w:t>尊厳を尊重した意思決定の支援</w:t>
            </w:r>
          </w:p>
        </w:tc>
        <w:tc>
          <w:tcPr>
            <w:tcW w:w="2562" w:type="dxa"/>
          </w:tcPr>
          <w:p w14:paraId="47FF6ED7" w14:textId="1549925B" w:rsidR="009C5813" w:rsidRDefault="009C5813">
            <w:r>
              <w:rPr>
                <w:rFonts w:hint="eastAsia"/>
              </w:rPr>
              <w:t>（個人）</w:t>
            </w:r>
          </w:p>
          <w:p w14:paraId="58300837" w14:textId="0F48CC6C" w:rsidR="009C5813" w:rsidRDefault="008D6803">
            <w:r>
              <w:rPr>
                <w:rFonts w:hint="eastAsia"/>
              </w:rPr>
              <w:t>Ⅰ</w:t>
            </w:r>
            <w:r>
              <w:rPr>
                <w:rFonts w:hint="eastAsia"/>
              </w:rPr>
              <w:t>-1</w:t>
            </w:r>
          </w:p>
          <w:p w14:paraId="59098DFD" w14:textId="1367F4C2" w:rsidR="009C5813" w:rsidRDefault="008D6803" w:rsidP="008D6803">
            <w:r>
              <w:rPr>
                <w:rFonts w:hint="eastAsia"/>
              </w:rPr>
              <w:t>現在の全体像の把握と生活上の将来予測、備え</w:t>
            </w:r>
          </w:p>
        </w:tc>
        <w:tc>
          <w:tcPr>
            <w:tcW w:w="2693" w:type="dxa"/>
          </w:tcPr>
          <w:p w14:paraId="16DCC431" w14:textId="77777777" w:rsidR="009C5813" w:rsidRDefault="008D6803">
            <w:r>
              <w:rPr>
                <w:rFonts w:hint="eastAsia"/>
              </w:rPr>
              <w:t>Ⅰ</w:t>
            </w:r>
            <w:r>
              <w:rPr>
                <w:rFonts w:hint="eastAsia"/>
              </w:rPr>
              <w:t>-1-1</w:t>
            </w:r>
          </w:p>
          <w:p w14:paraId="36FAEFC4" w14:textId="44FD00E9" w:rsidR="008D6803" w:rsidRDefault="008D6803">
            <w:r>
              <w:rPr>
                <w:rFonts w:hint="eastAsia"/>
              </w:rPr>
              <w:t>疾病や心身状態の理解</w:t>
            </w:r>
          </w:p>
        </w:tc>
        <w:tc>
          <w:tcPr>
            <w:tcW w:w="3402" w:type="dxa"/>
          </w:tcPr>
          <w:p w14:paraId="035B7D4C" w14:textId="0274FB09" w:rsidR="009C5813" w:rsidRDefault="008D6803">
            <w:r>
              <w:rPr>
                <w:rFonts w:hint="eastAsia"/>
              </w:rPr>
              <w:t>４　転倒・骨折のリスクや経緯の確認</w:t>
            </w:r>
          </w:p>
        </w:tc>
        <w:tc>
          <w:tcPr>
            <w:tcW w:w="3119" w:type="dxa"/>
            <w:vMerge w:val="restart"/>
          </w:tcPr>
          <w:p w14:paraId="7E3935CB" w14:textId="0D5B15BF" w:rsidR="009C5813" w:rsidRDefault="008D6803" w:rsidP="008D6803">
            <w:r>
              <w:rPr>
                <w:rFonts w:hint="eastAsia"/>
              </w:rPr>
              <w:t>体重減少などフレイル状態が認められ、住環境にも段差など課題がある。まずはリスクをはっきりさせ、対策を立てることでこの家で暮らしていきたいという意思を尊重することにつながる。</w:t>
            </w:r>
            <w:bookmarkStart w:id="0" w:name="_GoBack"/>
            <w:bookmarkEnd w:id="0"/>
          </w:p>
        </w:tc>
      </w:tr>
      <w:tr w:rsidR="009C5813" w:rsidRPr="006521A5" w14:paraId="1D20CD73" w14:textId="77777777" w:rsidTr="006521A5">
        <w:tc>
          <w:tcPr>
            <w:tcW w:w="1833" w:type="dxa"/>
            <w:vMerge/>
          </w:tcPr>
          <w:p w14:paraId="38813456" w14:textId="77777777" w:rsidR="009C5813" w:rsidRDefault="009C5813" w:rsidP="009C5813">
            <w:pPr>
              <w:jc w:val="left"/>
            </w:pPr>
          </w:p>
        </w:tc>
        <w:tc>
          <w:tcPr>
            <w:tcW w:w="2562" w:type="dxa"/>
          </w:tcPr>
          <w:p w14:paraId="4D7134FB" w14:textId="5785DC06" w:rsidR="009C5813" w:rsidRDefault="009C5813">
            <w:r>
              <w:rPr>
                <w:rFonts w:hint="eastAsia"/>
              </w:rPr>
              <w:t>（グループ）</w:t>
            </w:r>
          </w:p>
          <w:p w14:paraId="28E254E1" w14:textId="77777777" w:rsidR="009C5813" w:rsidRDefault="009C5813"/>
          <w:p w14:paraId="3CDF3EE7" w14:textId="77777777" w:rsidR="009C5813" w:rsidRDefault="009C5813"/>
          <w:p w14:paraId="4FC19671" w14:textId="77777777" w:rsidR="009C5813" w:rsidRDefault="009C5813"/>
        </w:tc>
        <w:tc>
          <w:tcPr>
            <w:tcW w:w="2693" w:type="dxa"/>
          </w:tcPr>
          <w:p w14:paraId="50B546AA" w14:textId="77777777" w:rsidR="009C5813" w:rsidRDefault="009C5813"/>
        </w:tc>
        <w:tc>
          <w:tcPr>
            <w:tcW w:w="3402" w:type="dxa"/>
          </w:tcPr>
          <w:p w14:paraId="5564CAE3" w14:textId="77777777" w:rsidR="009C5813" w:rsidRDefault="009C5813"/>
        </w:tc>
        <w:tc>
          <w:tcPr>
            <w:tcW w:w="3119" w:type="dxa"/>
            <w:vMerge/>
          </w:tcPr>
          <w:p w14:paraId="16C84C38" w14:textId="77777777" w:rsidR="009C5813" w:rsidRDefault="009C5813"/>
        </w:tc>
      </w:tr>
      <w:tr w:rsidR="009C5813" w14:paraId="25156704" w14:textId="77777777" w:rsidTr="006521A5">
        <w:tc>
          <w:tcPr>
            <w:tcW w:w="1833" w:type="dxa"/>
            <w:vMerge w:val="restart"/>
          </w:tcPr>
          <w:p w14:paraId="391AE23B" w14:textId="77777777" w:rsidR="009C5813" w:rsidRDefault="009C5813" w:rsidP="009C5813">
            <w:pPr>
              <w:jc w:val="left"/>
            </w:pPr>
          </w:p>
          <w:p w14:paraId="74542F35" w14:textId="77777777" w:rsidR="009C5813" w:rsidRDefault="009C5813" w:rsidP="009C5813">
            <w:pPr>
              <w:jc w:val="left"/>
            </w:pPr>
          </w:p>
          <w:p w14:paraId="13E9CBEE" w14:textId="5765B817" w:rsidR="009C5813" w:rsidRDefault="009C5813" w:rsidP="009C5813">
            <w:pPr>
              <w:jc w:val="left"/>
            </w:pPr>
            <w:r>
              <w:rPr>
                <w:rFonts w:hint="eastAsia"/>
              </w:rPr>
              <w:t>Ⅱ</w:t>
            </w:r>
          </w:p>
          <w:p w14:paraId="1CCD4B41" w14:textId="673628C2" w:rsidR="009C5813" w:rsidRDefault="009C5813" w:rsidP="009C5813">
            <w:pPr>
              <w:jc w:val="left"/>
            </w:pPr>
          </w:p>
        </w:tc>
        <w:tc>
          <w:tcPr>
            <w:tcW w:w="2562" w:type="dxa"/>
          </w:tcPr>
          <w:p w14:paraId="2DA1B19E" w14:textId="77777777" w:rsidR="009C5813" w:rsidRDefault="009C5813"/>
          <w:p w14:paraId="24E686C4" w14:textId="77777777" w:rsidR="009C5813" w:rsidRDefault="009C5813"/>
          <w:p w14:paraId="78735043" w14:textId="77777777" w:rsidR="009C5813" w:rsidRDefault="009C5813"/>
          <w:p w14:paraId="0ACCB377" w14:textId="77777777" w:rsidR="009C5813" w:rsidRDefault="009C5813"/>
        </w:tc>
        <w:tc>
          <w:tcPr>
            <w:tcW w:w="2693" w:type="dxa"/>
          </w:tcPr>
          <w:p w14:paraId="7AD584DD" w14:textId="77777777" w:rsidR="009C5813" w:rsidRDefault="009C5813"/>
        </w:tc>
        <w:tc>
          <w:tcPr>
            <w:tcW w:w="3402" w:type="dxa"/>
          </w:tcPr>
          <w:p w14:paraId="796985DD" w14:textId="77777777" w:rsidR="009C5813" w:rsidRDefault="009C5813"/>
        </w:tc>
        <w:tc>
          <w:tcPr>
            <w:tcW w:w="3119" w:type="dxa"/>
            <w:vMerge w:val="restart"/>
          </w:tcPr>
          <w:p w14:paraId="4F322906" w14:textId="67E28DDF" w:rsidR="009C5813" w:rsidRDefault="009C5813"/>
        </w:tc>
      </w:tr>
      <w:tr w:rsidR="009C5813" w14:paraId="54D01357" w14:textId="77777777" w:rsidTr="006521A5">
        <w:tc>
          <w:tcPr>
            <w:tcW w:w="1833" w:type="dxa"/>
            <w:vMerge/>
          </w:tcPr>
          <w:p w14:paraId="5184F451" w14:textId="77777777" w:rsidR="009C5813" w:rsidRDefault="009C5813" w:rsidP="009C5813">
            <w:pPr>
              <w:jc w:val="left"/>
            </w:pPr>
          </w:p>
        </w:tc>
        <w:tc>
          <w:tcPr>
            <w:tcW w:w="2562" w:type="dxa"/>
          </w:tcPr>
          <w:p w14:paraId="30ED42F0" w14:textId="77777777" w:rsidR="009C5813" w:rsidRDefault="009C5813"/>
          <w:p w14:paraId="08CAABA6" w14:textId="77777777" w:rsidR="009C5813" w:rsidRDefault="009C5813"/>
          <w:p w14:paraId="257031F2" w14:textId="77777777" w:rsidR="009C5813" w:rsidRDefault="009C5813"/>
          <w:p w14:paraId="749DB292" w14:textId="77777777" w:rsidR="009C5813" w:rsidRDefault="009C5813"/>
        </w:tc>
        <w:tc>
          <w:tcPr>
            <w:tcW w:w="2693" w:type="dxa"/>
          </w:tcPr>
          <w:p w14:paraId="60D88180" w14:textId="77777777" w:rsidR="009C5813" w:rsidRDefault="009C5813"/>
        </w:tc>
        <w:tc>
          <w:tcPr>
            <w:tcW w:w="3402" w:type="dxa"/>
          </w:tcPr>
          <w:p w14:paraId="6CECEC15" w14:textId="77777777" w:rsidR="009C5813" w:rsidRDefault="009C5813"/>
        </w:tc>
        <w:tc>
          <w:tcPr>
            <w:tcW w:w="3119" w:type="dxa"/>
            <w:vMerge/>
          </w:tcPr>
          <w:p w14:paraId="5829C0A3" w14:textId="77777777" w:rsidR="009C5813" w:rsidRDefault="009C5813"/>
        </w:tc>
      </w:tr>
      <w:tr w:rsidR="009C5813" w14:paraId="7B7BB170" w14:textId="77777777" w:rsidTr="009C5813">
        <w:trPr>
          <w:trHeight w:val="1623"/>
        </w:trPr>
        <w:tc>
          <w:tcPr>
            <w:tcW w:w="1833" w:type="dxa"/>
            <w:vMerge w:val="restart"/>
          </w:tcPr>
          <w:p w14:paraId="185AB023" w14:textId="77777777" w:rsidR="009C5813" w:rsidRDefault="009C5813" w:rsidP="009C5813">
            <w:pPr>
              <w:jc w:val="left"/>
            </w:pPr>
          </w:p>
          <w:p w14:paraId="7F780EA6" w14:textId="77777777" w:rsidR="009C5813" w:rsidRDefault="009C5813" w:rsidP="009C5813">
            <w:pPr>
              <w:jc w:val="left"/>
            </w:pPr>
          </w:p>
          <w:p w14:paraId="3EF85F5A" w14:textId="77777777" w:rsidR="009C5813" w:rsidRDefault="009C5813" w:rsidP="009C5813">
            <w:pPr>
              <w:jc w:val="left"/>
            </w:pPr>
          </w:p>
          <w:p w14:paraId="61DC53DA" w14:textId="3BD6EABE" w:rsidR="009C5813" w:rsidRDefault="009C5813" w:rsidP="009C5813">
            <w:pPr>
              <w:jc w:val="left"/>
            </w:pPr>
            <w:r>
              <w:rPr>
                <w:rFonts w:hint="eastAsia"/>
              </w:rPr>
              <w:t>Ⅲ</w:t>
            </w:r>
          </w:p>
          <w:p w14:paraId="411DBD2D" w14:textId="23C680FB" w:rsidR="009C5813" w:rsidRDefault="009C5813" w:rsidP="009C5813">
            <w:pPr>
              <w:jc w:val="left"/>
            </w:pPr>
          </w:p>
        </w:tc>
        <w:tc>
          <w:tcPr>
            <w:tcW w:w="2562" w:type="dxa"/>
          </w:tcPr>
          <w:p w14:paraId="3F30D380" w14:textId="77777777" w:rsidR="009C5813" w:rsidRDefault="009C5813" w:rsidP="009C5813"/>
          <w:p w14:paraId="4D628A45" w14:textId="77777777" w:rsidR="009C5813" w:rsidRDefault="009C5813" w:rsidP="009C5813"/>
          <w:p w14:paraId="5A055695" w14:textId="77777777" w:rsidR="009C5813" w:rsidRDefault="009C5813" w:rsidP="009C5813"/>
          <w:p w14:paraId="2CEF2E15" w14:textId="77777777" w:rsidR="009C5813" w:rsidRDefault="009C5813" w:rsidP="009C5813"/>
        </w:tc>
        <w:tc>
          <w:tcPr>
            <w:tcW w:w="2693" w:type="dxa"/>
          </w:tcPr>
          <w:p w14:paraId="650264D8" w14:textId="77777777" w:rsidR="009C5813" w:rsidRDefault="009C5813"/>
        </w:tc>
        <w:tc>
          <w:tcPr>
            <w:tcW w:w="3402" w:type="dxa"/>
          </w:tcPr>
          <w:p w14:paraId="4AA6916A" w14:textId="77777777" w:rsidR="009C5813" w:rsidRDefault="009C5813"/>
        </w:tc>
        <w:tc>
          <w:tcPr>
            <w:tcW w:w="3119" w:type="dxa"/>
            <w:vMerge w:val="restart"/>
          </w:tcPr>
          <w:p w14:paraId="458A15A1" w14:textId="60417807" w:rsidR="009C5813" w:rsidRDefault="009C5813"/>
        </w:tc>
      </w:tr>
      <w:tr w:rsidR="009C5813" w14:paraId="72EDB6FB" w14:textId="77777777" w:rsidTr="009C5813">
        <w:trPr>
          <w:trHeight w:val="70"/>
        </w:trPr>
        <w:tc>
          <w:tcPr>
            <w:tcW w:w="1833" w:type="dxa"/>
            <w:vMerge/>
          </w:tcPr>
          <w:p w14:paraId="3BB89A4F" w14:textId="77777777" w:rsidR="009C5813" w:rsidRDefault="009C5813" w:rsidP="00A72E2F"/>
        </w:tc>
        <w:tc>
          <w:tcPr>
            <w:tcW w:w="2562" w:type="dxa"/>
          </w:tcPr>
          <w:p w14:paraId="2D279C8B" w14:textId="77777777" w:rsidR="009C5813" w:rsidRDefault="009C5813"/>
          <w:p w14:paraId="0A55DF1A" w14:textId="77777777" w:rsidR="009C5813" w:rsidRDefault="009C5813"/>
          <w:p w14:paraId="4B46995D" w14:textId="77777777" w:rsidR="009C5813" w:rsidRDefault="009C5813"/>
          <w:p w14:paraId="4CF0DF1E" w14:textId="77777777" w:rsidR="009C5813" w:rsidRDefault="009C5813"/>
          <w:p w14:paraId="34048CBC" w14:textId="77777777" w:rsidR="009C5813" w:rsidRDefault="009C5813"/>
        </w:tc>
        <w:tc>
          <w:tcPr>
            <w:tcW w:w="2693" w:type="dxa"/>
          </w:tcPr>
          <w:p w14:paraId="2D97DF71" w14:textId="77777777" w:rsidR="009C5813" w:rsidRDefault="009C5813"/>
        </w:tc>
        <w:tc>
          <w:tcPr>
            <w:tcW w:w="3402" w:type="dxa"/>
          </w:tcPr>
          <w:p w14:paraId="3663AF0B" w14:textId="77777777" w:rsidR="009C5813" w:rsidRDefault="009C5813"/>
        </w:tc>
        <w:tc>
          <w:tcPr>
            <w:tcW w:w="3119" w:type="dxa"/>
            <w:vMerge/>
          </w:tcPr>
          <w:p w14:paraId="293F0D4B" w14:textId="77777777" w:rsidR="009C5813" w:rsidRDefault="009C5813"/>
        </w:tc>
      </w:tr>
    </w:tbl>
    <w:p w14:paraId="6E6C9684" w14:textId="77777777" w:rsidR="00431C59" w:rsidRDefault="00431C59"/>
    <w:sectPr w:rsidR="00431C59" w:rsidSect="00A72E2F">
      <w:pgSz w:w="16838" w:h="11906" w:orient="landscape"/>
      <w:pgMar w:top="993" w:right="1701" w:bottom="426" w:left="1985"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D5295B6" w14:textId="77777777" w:rsidR="00E42483" w:rsidRDefault="00E42483" w:rsidP="00E42483">
      <w:r>
        <w:separator/>
      </w:r>
    </w:p>
  </w:endnote>
  <w:endnote w:type="continuationSeparator" w:id="0">
    <w:p w14:paraId="51A46C6C" w14:textId="77777777" w:rsidR="00E42483" w:rsidRDefault="00E42483" w:rsidP="00E424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F91D30" w14:textId="77777777" w:rsidR="00E42483" w:rsidRDefault="00E42483" w:rsidP="00E42483">
      <w:r>
        <w:separator/>
      </w:r>
    </w:p>
  </w:footnote>
  <w:footnote w:type="continuationSeparator" w:id="0">
    <w:p w14:paraId="4A1AAD35" w14:textId="77777777" w:rsidR="00E42483" w:rsidRDefault="00E42483" w:rsidP="00E424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61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1BF5"/>
    <w:rsid w:val="00431C59"/>
    <w:rsid w:val="00523EEE"/>
    <w:rsid w:val="006521A5"/>
    <w:rsid w:val="006900EF"/>
    <w:rsid w:val="00692414"/>
    <w:rsid w:val="008D6803"/>
    <w:rsid w:val="0091673E"/>
    <w:rsid w:val="009B3E7F"/>
    <w:rsid w:val="009C5813"/>
    <w:rsid w:val="00A72E2F"/>
    <w:rsid w:val="00CD306C"/>
    <w:rsid w:val="00D61BF5"/>
    <w:rsid w:val="00DF3CD9"/>
    <w:rsid w:val="00DF7471"/>
    <w:rsid w:val="00E424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v:textbox inset="5.85pt,.7pt,5.85pt,.7pt"/>
    </o:shapedefaults>
    <o:shapelayout v:ext="edit">
      <o:idmap v:ext="edit" data="1"/>
    </o:shapelayout>
  </w:shapeDefaults>
  <w:decimalSymbol w:val="."/>
  <w:listSeparator w:val=","/>
  <w14:docId w14:val="612B9405"/>
  <w15:chartTrackingRefBased/>
  <w15:docId w15:val="{A34DFBB0-CD04-4C26-8905-0412BB503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next w:val="a"/>
    <w:link w:val="10"/>
    <w:uiPriority w:val="9"/>
    <w:qFormat/>
    <w:rsid w:val="00D61BF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D61BF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D61BF5"/>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D61BF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D61BF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D61BF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D61BF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D61BF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D61BF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D61BF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D61BF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D61BF5"/>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D61BF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D61BF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D61BF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D61BF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D61BF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D61BF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D61BF5"/>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D61BF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61BF5"/>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D61BF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D61BF5"/>
    <w:pPr>
      <w:spacing w:before="160" w:after="160"/>
      <w:jc w:val="center"/>
    </w:pPr>
    <w:rPr>
      <w:i/>
      <w:iCs/>
      <w:color w:val="404040" w:themeColor="text1" w:themeTint="BF"/>
    </w:rPr>
  </w:style>
  <w:style w:type="character" w:customStyle="1" w:styleId="a8">
    <w:name w:val="引用文 (文字)"/>
    <w:basedOn w:val="a0"/>
    <w:link w:val="a7"/>
    <w:uiPriority w:val="29"/>
    <w:rsid w:val="00D61BF5"/>
    <w:rPr>
      <w:i/>
      <w:iCs/>
      <w:color w:val="404040" w:themeColor="text1" w:themeTint="BF"/>
    </w:rPr>
  </w:style>
  <w:style w:type="paragraph" w:styleId="a9">
    <w:name w:val="List Paragraph"/>
    <w:basedOn w:val="a"/>
    <w:uiPriority w:val="34"/>
    <w:qFormat/>
    <w:rsid w:val="00D61BF5"/>
    <w:pPr>
      <w:ind w:left="720"/>
      <w:contextualSpacing/>
    </w:pPr>
  </w:style>
  <w:style w:type="character" w:styleId="21">
    <w:name w:val="Intense Emphasis"/>
    <w:basedOn w:val="a0"/>
    <w:uiPriority w:val="21"/>
    <w:qFormat/>
    <w:rsid w:val="00D61BF5"/>
    <w:rPr>
      <w:i/>
      <w:iCs/>
      <w:color w:val="2F5496" w:themeColor="accent1" w:themeShade="BF"/>
    </w:rPr>
  </w:style>
  <w:style w:type="paragraph" w:styleId="22">
    <w:name w:val="Intense Quote"/>
    <w:basedOn w:val="a"/>
    <w:next w:val="a"/>
    <w:link w:val="23"/>
    <w:uiPriority w:val="30"/>
    <w:qFormat/>
    <w:rsid w:val="00D61BF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23">
    <w:name w:val="引用文 2 (文字)"/>
    <w:basedOn w:val="a0"/>
    <w:link w:val="22"/>
    <w:uiPriority w:val="30"/>
    <w:rsid w:val="00D61BF5"/>
    <w:rPr>
      <w:i/>
      <w:iCs/>
      <w:color w:val="2F5496" w:themeColor="accent1" w:themeShade="BF"/>
    </w:rPr>
  </w:style>
  <w:style w:type="character" w:styleId="24">
    <w:name w:val="Intense Reference"/>
    <w:basedOn w:val="a0"/>
    <w:uiPriority w:val="32"/>
    <w:qFormat/>
    <w:rsid w:val="00D61BF5"/>
    <w:rPr>
      <w:b/>
      <w:bCs/>
      <w:smallCaps/>
      <w:color w:val="2F5496" w:themeColor="accent1" w:themeShade="BF"/>
      <w:spacing w:val="5"/>
    </w:rPr>
  </w:style>
  <w:style w:type="table" w:styleId="aa">
    <w:name w:val="Table Grid"/>
    <w:basedOn w:val="a1"/>
    <w:uiPriority w:val="39"/>
    <w:rsid w:val="00A72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header"/>
    <w:basedOn w:val="a"/>
    <w:link w:val="ac"/>
    <w:uiPriority w:val="99"/>
    <w:unhideWhenUsed/>
    <w:rsid w:val="00E42483"/>
    <w:pPr>
      <w:tabs>
        <w:tab w:val="center" w:pos="4252"/>
        <w:tab w:val="right" w:pos="8504"/>
      </w:tabs>
      <w:snapToGrid w:val="0"/>
    </w:pPr>
  </w:style>
  <w:style w:type="character" w:customStyle="1" w:styleId="ac">
    <w:name w:val="ヘッダー (文字)"/>
    <w:basedOn w:val="a0"/>
    <w:link w:val="ab"/>
    <w:uiPriority w:val="99"/>
    <w:rsid w:val="00E42483"/>
  </w:style>
  <w:style w:type="paragraph" w:styleId="ad">
    <w:name w:val="footer"/>
    <w:basedOn w:val="a"/>
    <w:link w:val="ae"/>
    <w:uiPriority w:val="99"/>
    <w:unhideWhenUsed/>
    <w:rsid w:val="00E42483"/>
    <w:pPr>
      <w:tabs>
        <w:tab w:val="center" w:pos="4252"/>
        <w:tab w:val="right" w:pos="8504"/>
      </w:tabs>
      <w:snapToGrid w:val="0"/>
    </w:pPr>
  </w:style>
  <w:style w:type="character" w:customStyle="1" w:styleId="ae">
    <w:name w:val="フッター (文字)"/>
    <w:basedOn w:val="a0"/>
    <w:link w:val="ad"/>
    <w:uiPriority w:val="99"/>
    <w:rsid w:val="00E424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1</Pages>
  <Words>39</Words>
  <Characters>223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honobono</dc:creator>
  <cp:keywords/>
  <dc:description/>
  <cp:lastModifiedBy>honobono</cp:lastModifiedBy>
  <cp:revision>6</cp:revision>
  <dcterms:created xsi:type="dcterms:W3CDTF">2025-01-31T04:55:00Z</dcterms:created>
  <dcterms:modified xsi:type="dcterms:W3CDTF">2025-01-31T06:48:00Z</dcterms:modified>
</cp:coreProperties>
</file>